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001-40938</w:t>
        </w:r>
      </w:hyperlink>
    </w:p>
    <w:p>
      <w:pPr>
        <w:spacing w:after="0" w:line="136" w:lineRule="exact"/>
        <w:rPr>
          <w:sz w:val="24"/>
          <w:szCs w:val="24"/>
          <w:color w:val="auto"/>
        </w:rPr>
      </w:pPr>
    </w:p>
    <w:p>
      <w:pPr>
        <w:ind w:left="3200"/>
        <w:spacing w:after="0"/>
        <w:tabs>
          <w:tab w:leader="none" w:pos="40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Runway Growth Finance Corp.</w:t>
        </w:r>
      </w:hyperlink>
    </w:p>
    <w:p>
      <w:pPr>
        <w:spacing w:after="0" w:line="57"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680"/>
        <w:spacing w:after="0"/>
        <w:tabs>
          <w:tab w:leader="none" w:pos="42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14755 Preston Rd</w:t>
      </w:r>
    </w:p>
    <w:p>
      <w:pPr>
        <w:spacing w:after="0" w:line="6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0000FF"/>
        </w:rPr>
        <w:t>Suite 105</w:t>
      </w:r>
    </w:p>
    <w:p>
      <w:pPr>
        <w:spacing w:after="0" w:line="6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0000FF"/>
        </w:rPr>
        <w:t>Dallas TEXAS 75254-8042</w:t>
      </w:r>
    </w:p>
    <w:p>
      <w:pPr>
        <w:spacing w:after="0" w:line="63" w:lineRule="exact"/>
        <w:rPr>
          <w:sz w:val="24"/>
          <w:szCs w:val="24"/>
          <w:color w:val="auto"/>
        </w:rPr>
      </w:pPr>
    </w:p>
    <w:p>
      <w:pPr>
        <w:ind w:left="2680"/>
        <w:spacing w:after="0"/>
        <w:tabs>
          <w:tab w:leader="none" w:pos="63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9,726,877,251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color w:val="0000FF"/>
        </w:rPr>
        <w:t>SWK Holdings Corporation 9.00% Senior Notes due 2027 9.00% Senior Notes due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2026-11-02</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0000FF"/>
              </w:rPr>
              <w:t>Jennifer Fainer</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0000FF"/>
              </w:rPr>
              <w:t>CDO Analyst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0938" TargetMode="External"/><Relationship Id="rId11" Type="http://schemas.openxmlformats.org/officeDocument/2006/relationships/hyperlink" Target="http://www.sec.gov/cgi-bin/browse-edgar?action=getcompany&amp;CIK=00016533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2026-11-02T15:15:36Z</dcterms:created>
  <dcterms:modified xsi:type="dcterms:W3CDTF">2026-11-02T15:15:36Z</dcterms:modified>
</cp:coreProperties>
</file>